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+--------------+--------------------------------------+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                                  |Код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территории|Код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кредитной организации (филиала)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                      |  по ОКАТО    +----------------+---------------------+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|              |    по ОКПО     |   регистрационный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                                 </w:t>
      </w:r>
      <w:r w:rsidR="000102D6">
        <w:rPr>
          <w:rFonts w:ascii="Courier New" w:hAnsi="Courier New" w:cs="Courier New"/>
          <w:sz w:val="10"/>
          <w:szCs w:val="10"/>
        </w:rPr>
        <w:t xml:space="preserve"> </w:t>
      </w:r>
      <w:r w:rsidRPr="000102D6">
        <w:rPr>
          <w:rFonts w:ascii="Courier New" w:hAnsi="Courier New" w:cs="Courier New"/>
          <w:sz w:val="10"/>
          <w:szCs w:val="10"/>
        </w:rPr>
        <w:t>|              |                |       номер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          |              |                |(/порядковый номер)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                                 </w:t>
      </w:r>
      <w:r w:rsidR="000102D6">
        <w:rPr>
          <w:rFonts w:ascii="Courier New" w:hAnsi="Courier New" w:cs="Courier New"/>
          <w:sz w:val="10"/>
          <w:szCs w:val="10"/>
        </w:rPr>
        <w:t xml:space="preserve"> </w:t>
      </w:r>
      <w:r w:rsidRPr="000102D6">
        <w:rPr>
          <w:rFonts w:ascii="Courier New" w:hAnsi="Courier New" w:cs="Courier New"/>
          <w:sz w:val="10"/>
          <w:szCs w:val="10"/>
        </w:rPr>
        <w:t>--------------+----------------+---------------------+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          |45286585000   |58986098        |      3407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                                  +--------------+----------------+---------------------+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ОТЧЕТ ОБ УРОВНЕ ДОСТАТОЧНОСТИ КАПИТАЛА ДЛЯ ПОКРЫТИЯ РИСКОВ,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        </w:t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  <w:t>ВЕЛИЧИНЕ РЕЗЕРВОВ НА ПОКРЫТИЕ СОМНИТЕЛЬНЫХ ССУД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И ИНЫХ АКТИВОВ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(публикуемая форма)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по состоянию на  01.10.2014 года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</w:t>
      </w:r>
      <w:r w:rsidRPr="000102D6">
        <w:rPr>
          <w:rFonts w:ascii="Courier New" w:hAnsi="Courier New" w:cs="Courier New"/>
          <w:sz w:val="10"/>
          <w:szCs w:val="10"/>
        </w:rPr>
        <w:tab/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  <w:r w:rsidR="007275D8">
        <w:rPr>
          <w:rFonts w:ascii="Courier New" w:hAnsi="Courier New" w:cs="Courier New"/>
          <w:sz w:val="10"/>
          <w:szCs w:val="10"/>
        </w:rPr>
        <w:t xml:space="preserve"> </w:t>
      </w:r>
      <w:r w:rsidRPr="000102D6">
        <w:rPr>
          <w:rFonts w:ascii="Courier New" w:hAnsi="Courier New" w:cs="Courier New"/>
          <w:sz w:val="10"/>
          <w:szCs w:val="10"/>
        </w:rPr>
        <w:t>БНП ПАРИБА Банк Закрытое акционерное общество/ БНП ПАРИБА ЗАО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Почтовый адрес</w:t>
      </w:r>
      <w:r w:rsidR="007275D8">
        <w:rPr>
          <w:rFonts w:ascii="Courier New" w:hAnsi="Courier New" w:cs="Courier New"/>
          <w:sz w:val="10"/>
          <w:szCs w:val="10"/>
        </w:rPr>
        <w:t xml:space="preserve"> </w:t>
      </w:r>
      <w:r w:rsidRPr="000102D6">
        <w:rPr>
          <w:rFonts w:ascii="Courier New" w:hAnsi="Courier New" w:cs="Courier New"/>
          <w:sz w:val="10"/>
          <w:szCs w:val="10"/>
        </w:rPr>
        <w:t>125047 Российская Федерация, Москва, ул. Лесная, д.5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</w:t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Код формы по ОКУД 0409808</w:t>
      </w:r>
    </w:p>
    <w:p w:rsidR="009D0FB8" w:rsidRPr="000102D6" w:rsidRDefault="009D0FB8" w:rsidP="007275D8">
      <w:pPr>
        <w:pStyle w:val="PlainText"/>
        <w:ind w:left="2832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="007275D8">
        <w:rPr>
          <w:rFonts w:ascii="Courier New" w:hAnsi="Courier New" w:cs="Courier New"/>
          <w:sz w:val="10"/>
          <w:szCs w:val="10"/>
        </w:rPr>
        <w:tab/>
      </w:r>
      <w:r w:rsidR="007275D8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Квартальна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я(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Годовая)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Раздел 1. Информация об уровне достаточности капитала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|Номер  |            Наименование показателя                      |           Номер              |     Данные     |  Прирост (+)/  |   Данные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на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|строки |                                                         |         пояснения            |    на начало   |  снижение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 xml:space="preserve"> (-)  | 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отчетную  дату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                                                         |                              |    отчетного   |  за отчетный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                                                         |                              |      года      |     период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1   |                          2                              |               3              |        4       |        5       |        6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      |Собственные средства (капитал), (тыс. руб.), итого,      |2                             |      10175511.0|        201919.0|      10377430.0|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|в том числе: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    |Источники базового капитала:                             |                              |       7274099.0|       -268549.0|       7005550.0|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|1.1.1  |Уставный капитал, всего,                                 |                              |       5798193.0|             0.0|       5798193.0|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|в том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числе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, сформированный: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 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|1.1.1.1|обыкновенными акциями (долями)                           |                              |       5798193.0|             0.0|       5798193.0|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|1.1.1.2|привилегированными акциями                               |                              |             0.0|             0.0|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|1.1.2  |Эмиссионный доход                                        |                              |        392546.0|             0.0|        392546.0|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|1.1.3  |Резервный фонд                                           |                              |        171585.0|         28379.0|        199964.0|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|1.1.4  |Нераспределенная прибыль:                                |3                             |        911775.0|       -296928.0|        614847.0|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|1.1.4.1|прошлых лет                                              |                              |        612661.0|          2186.0|        614847.0|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|1.1.4.2|отчетного года                                           |                              |        299114.0|       -299114.0|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    |Показатели, уменьшающие источники базового капитала:     |                              |            32.0|        428895.0|        428927.0|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|1.2.1  |Нематериальные активы                                    |                              |            32.0|           -27.0|             5.0|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|1.2.2  |Отложенные налоговые активы                              |                              |             0.0|             0.0|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|1.2.3  |Собственные акции (доли), выкупленные у акционеров       |                              |             0.0|             0.0|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|(участников)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|1.2.4  |Убытки:                                                  |                              |             0.0|        422502.0|        422502.0|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|1.2.4.1|прошлых лет                                              |                              |             0.0|             0.0|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|1.2.4.2|отчетного года                                           |                              |             0.0|        422502.0|        422502.0|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|1.2.5  |Инвестиции в капитал финансовых организаций: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|1.2.5.1|несущественные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|1.2.5.2|существенные  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|1.2.5.3|совокупная сумма существенных вложений и совокупная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|сумма отложенных налоговых активов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|1.2.6  |Отрицательная величина добавочного капитала              |                              |             0.0|          6420.0|          6420.0|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|1.2.7  |Обязательства по приобретению источников базового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|капитала    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|1.2.8  |Средства, поступившие в оплату акций (долей), включаемые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|в состав базового капитала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|1.3    |Базовый капитал                                          |                              |       7274067.0|       -697444.0|       6576623.0|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|1.4    |Источники добавочного капитала: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|1.4.1  |Уставный капитал, сформированный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привилегированными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|акциями, всего,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|в том числе: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|1.4.1.1|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выпущенные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в соответствии с Федеральным законом от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|18 июля 2009 года № 181-ФЗ "Об использовании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государ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>-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ственных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ценных бумаг Российской Федерации для повышения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|капитализации банков" &lt;1&gt;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|1.4.2  |Эмиссионный доход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|1.4.3  |Субординированный заем с дополнительными условиями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0102D6">
        <w:rPr>
          <w:rFonts w:ascii="Courier New" w:hAnsi="Courier New" w:cs="Courier New"/>
          <w:sz w:val="10"/>
          <w:szCs w:val="10"/>
        </w:rPr>
        <w:t>|1.4.4  |Субординированный кредит (депозит, заем, облигационный   |                              |             0.0|                |             0.0|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|заем) без ограничения срока привлечения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    |Показатели, уменьшающие источники добавочного капитала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|1.5.1  |Вложения в собственные привилегированные акции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|1.5.2  |Инвестиции в капитал финансовых организаций: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|1.5.2.1|несущественные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|1.5.2.2|существенные  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0102D6">
        <w:rPr>
          <w:rFonts w:ascii="Courier New" w:hAnsi="Courier New" w:cs="Courier New"/>
          <w:sz w:val="10"/>
          <w:szCs w:val="10"/>
        </w:rPr>
        <w:t>|1.5.3  |Субординированный кредит (депозит, заем, облигационный   |                              |             0.0|                |             0.0|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|заем), предоставленный финансовым организациям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lastRenderedPageBreak/>
        <w:t>|1.5.3.1|несущественные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|1.5.3.2|существенные  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|1.5.4  |Отрицательная величина дополнительного капитала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|1.5.5  |Обязательства по приобретению источников добавочного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|капитала    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|1.5.6  |Средства, поступившие в оплату акций (долей), включаемые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|в состав добавочного капитала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|1.6    |Добавочный капитал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|1.7    |Основной капитал                                         |                              |       7274067.0|       -697444.0|       6576623.0|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    |Источники дополнительного капитала:                      |                              |       2901444.0|        899363.0|       3800807.0|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|1.8.1  |Уставный капитал, сформированный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привилегированными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|акциями, всего,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|в том числе: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|1.8.1.1|после 1 марта 2013 года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|1.8.2  |Уставный капитал, сформированный за счет капитализации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|прироста стоимости имущества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|1.8.3  |Прибыль:      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|1.8.3.1|текущего года 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|1.8.3.2|прошлых лет   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0102D6">
        <w:rPr>
          <w:rFonts w:ascii="Courier New" w:hAnsi="Courier New" w:cs="Courier New"/>
          <w:sz w:val="10"/>
          <w:szCs w:val="10"/>
        </w:rPr>
        <w:t xml:space="preserve">|1.8.4  |Субординированный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креди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(депозит, заем, облигационный    |                              |       2901444.0|        899363.0|       3800807.0|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|заем), всего,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|в том числе: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|1.8.4.1|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привлеченный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(размещенный) до 1 марта 2013 года          |4                             |       2312318.0|        779530.0|       3091848.0|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|1.8.4.2|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предоставленный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в соответствии с Федеральным законом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|от 13 октября 2008 года № 173-ФЗ "О дополнительных мерах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|по поддержке финансовой системы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Росийской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Федерации" &lt;2&gt;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|и Федеральным законом от 27 октября 2008 года № 175-ФЗ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|"О дополнительных мерах для укрепления стабильности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|банковской системы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впериод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до 31 декабря 2014 года " &lt;3&gt;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|1.8.5  |Прирост стоимости имущества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|1.9    |Показатели, уменьшающие источники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дополнительного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|капитала:   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|1.9.1  |Вложения в собственные привилегированные акции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|1.9.2  |Инвестиции в капитал финансовых организаций: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|1.9.2.1|несущественные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|1.9.2.2|существенные  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0102D6">
        <w:rPr>
          <w:rFonts w:ascii="Courier New" w:hAnsi="Courier New" w:cs="Courier New"/>
          <w:sz w:val="10"/>
          <w:szCs w:val="10"/>
        </w:rPr>
        <w:t xml:space="preserve">|1.9.3  |Субординированные кредит (депозит, заем,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обигационный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   |                              |             0.0|                |             0.0|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|заем), предоставленный финансовым организациям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|1.9.3.1|несущественный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|1.9.3.2|существенный                                       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|1.9.4  |Обязательства по приобретению источников дополнительного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|капитала    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|1.9.5  |Средства, поступившие в оплату акций (долей), включаемые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|в состав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допонительного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капитала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|1.10   |Показатели, уменьшающие сумму основного и дополнительного|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|капитала:   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|1.10.1 |Просроченная дебиторская задолженность длительностью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|свыше 30 календарных дней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|1.10.2 |Субординированные кредиты, стоимость которых не превышает|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|1 процента от величины уставного капитала кредитной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|организации-заемщика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|1.10.3 |Превышение совокупной суммы кредитов, банковских гарантий|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0102D6">
        <w:rPr>
          <w:rFonts w:ascii="Courier New" w:hAnsi="Courier New" w:cs="Courier New"/>
          <w:sz w:val="10"/>
          <w:szCs w:val="10"/>
        </w:rPr>
        <w:t>|       |и поручительств, предоставленных своим участникам (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акцио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>-|                              |                |                |                |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0102D6">
        <w:rPr>
          <w:rFonts w:ascii="Courier New" w:hAnsi="Courier New" w:cs="Courier New"/>
          <w:sz w:val="10"/>
          <w:szCs w:val="10"/>
        </w:rPr>
        <w:t>|       |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нерам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) и инсайдерам, над ее максимальным размером в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соот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>-|                              |                |                |                |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ветствии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федеральными законами и нормативными актами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|Банка России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|1.10.4 |Превышение вложений в строительство, изготовление и      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|приобретение основных средств над суммой источников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|основного и дополнительного капитала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|1.10.5 |Превышение действительной стоимости доли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вышедшего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участ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>-|                              |             0.0|                |             0.0|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ника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общества с ограниченной ответственностью над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стои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>-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мостью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, по которой доля была реализована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другому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участ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>-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нику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общества с ограниченной ответственностью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|1.11   |Дополнительный капитал                                   |                              |       2901444.0|        899363.0|       3800807.0|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|2      |Активы, взвешенные по уровню риска (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тыс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.р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уб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>.):           |              X               |        X       |        X       |       X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            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0102D6">
        <w:rPr>
          <w:rFonts w:ascii="Courier New" w:hAnsi="Courier New" w:cs="Courier New"/>
          <w:sz w:val="10"/>
          <w:szCs w:val="10"/>
        </w:rPr>
        <w:t>|2.1    |Необходимые для определения достаточности базового       |5                             |      66696582.0|     -12566835.0|      54129747.0|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|капитала    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|2.2    |Необходимые для определения достаточности основного      |5                             |      66696550.0|     -12566803.0|      54129747.0|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|капитала            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|3      |Достаточность капитала (процент):                        |               X              |        Х       |       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Х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      |       Х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|3.1    |Достаточность базового капитала                          |6                             |            10.9|        Х       |            12.2|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|3.2    |Достаточность основного капитала                         |6                             |            10.9|        Х       |            12.2|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|3.3    |Достаточность собственных средств (капитала)             |6                             |            15.3|        Х       |            19.2|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&lt;1&gt; Федеральный закон от 18 июля 2009 года № 181-ФЗ "Об использовании государственных ценных бумаг Российской Федерации для повышения капитализации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банков" (Собрание законодательства Российской Федерации, 2009, № 29, ст.3618; 2014, № 31, ст.4334).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&lt;2&gt; Федеральный закон от 13 октября 2008 года № 173-ФЗ "О дополнительных мерах по поддержке финансовой системы Российской Федерации"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(Собрание законодательства Российской Федерации, 2008, № 42, ст.4698; 2009, № 29, ст.3605; № 48, ст.5729; № 52, ст.6437; 2010, № 8, ст. 776; № 21,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ст.2539; № 31, ст. 4175).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&lt;3&gt; Федеральный закон от 27 октября 2008 года № 175-ФЗ "О дополнительных мерах для укрепления стабильности банковской системы в период до 31 декабря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2014 года" (Собрание законодательства Российской Федерации, 2008, № 44, ст. 4981; 2009, № 29, ст.3630; 2011, № 49, ст.7059; 2013, № 19, ст.2308).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Раздел 3. Информация о величине резервов на покрытие сомнительных ссуд и иных активов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тыс. руб.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lastRenderedPageBreak/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|Номер  |            Наименование показателя                      |           Номер              |     Данные     |  Прирост (+)/  |   Данные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на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|строки |                                                         |         пояснения            |    на начало   |  снижение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 xml:space="preserve"> (-)  | 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отчетную  дату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                                                         |                              |    отчетного   |  за отчетный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                                                         |                              |      года      |     период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1   |                          2                              |               3              |        4       |        5       |        6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 xml:space="preserve">      |Ф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актически сформированные резервы на возможные потери,   |                              |         1053988|          229708|         1283696|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|всего,       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|в том числе:   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</w:t>
      </w:r>
      <w:r w:rsidRPr="000102D6">
        <w:rPr>
          <w:rFonts w:ascii="Courier New" w:hAnsi="Courier New" w:cs="Courier New"/>
          <w:sz w:val="10"/>
          <w:szCs w:val="10"/>
        </w:rPr>
        <w:tab/>
        <w:t xml:space="preserve">                 </w:t>
      </w:r>
      <w:bookmarkStart w:id="0" w:name="_GoBack"/>
      <w:bookmarkEnd w:id="0"/>
      <w:r w:rsidRPr="000102D6">
        <w:rPr>
          <w:rFonts w:ascii="Courier New" w:hAnsi="Courier New" w:cs="Courier New"/>
          <w:sz w:val="10"/>
          <w:szCs w:val="10"/>
        </w:rPr>
        <w:t xml:space="preserve">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|1.1    |по ссудам, ссудной и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приравненой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к ней задолженности     |7                             |          960123|          274130|         1234253|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|1.2    |по иным балансовым активам, по которым существует риск   |                              |           29389|          -10569|           18820|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понесения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потерь, и прочим потерям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|1.3    |по условным обязательствам кредитного характера и ценным |                              |           64476|          -33853|           30623|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|бумагам, права на которые удостоверяются депозитариями,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|       |не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удовлетворяющими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критериям Банка России, отраженным на|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       |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внебалансовых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счетах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|                              |                |                |                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|1.4    |под операции с резидентами офшорных зон                  |                              |               0|                |               0|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Раздел "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0102D6">
        <w:rPr>
          <w:rFonts w:ascii="Courier New" w:hAnsi="Courier New" w:cs="Courier New"/>
          <w:sz w:val="10"/>
          <w:szCs w:val="10"/>
        </w:rPr>
        <w:t>". Информация о движении резерва на возможные потери по ссудам, ссудной и приравненной к ней задолженности.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1. Формирование (доначисление) резерва в отчетном периоде (тыс. руб.),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всего           1404879, в том числе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: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1.1. выдачи ссуд             685486;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1.2. изменения качества ссуд            400954;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Банком России             31390;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1.4. иных причин              287049.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2. Восстановление (уменьшение) резерва в отчетном периоде (тыс. руб.),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всего            1130749, в том числе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: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------------------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2.1. списания безнадежных ссуд                0;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2.2. погашения ссуд            722332;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2.3. изменения качества ссуд             31278;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------------------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2.4. изменения официального курса иностранной валюты по отношению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к</w:t>
      </w:r>
      <w:proofErr w:type="gramEnd"/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рублю, 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 xml:space="preserve"> Банком России              7322;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                 ------------------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2.5. иных причин            369817.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-----------------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Заместитель Председателя Правления                          М.Е. Травкина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Главный бухгалтер                                           Н.П. Цыбульская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</w:r>
      <w:r w:rsidRPr="000102D6">
        <w:rPr>
          <w:rFonts w:ascii="Courier New" w:hAnsi="Courier New" w:cs="Courier New"/>
          <w:sz w:val="10"/>
          <w:szCs w:val="10"/>
        </w:rPr>
        <w:tab/>
        <w:t xml:space="preserve"> М.П.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Исполнитель К.С. Ручкин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Телефон:785-60-19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11.11.2014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Контрольная сумма  ф.0409808 Раздел 1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49264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ф.0409808 Раздел 3</w:t>
      </w:r>
      <w:proofErr w:type="gramStart"/>
      <w:r w:rsidRPr="000102D6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7805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 xml:space="preserve">                            </w:t>
      </w:r>
      <w:proofErr w:type="spellStart"/>
      <w:r w:rsidRPr="000102D6">
        <w:rPr>
          <w:rFonts w:ascii="Courier New" w:hAnsi="Courier New" w:cs="Courier New"/>
          <w:sz w:val="10"/>
          <w:szCs w:val="10"/>
        </w:rPr>
        <w:t>Справочно</w:t>
      </w:r>
      <w:proofErr w:type="spellEnd"/>
      <w:proofErr w:type="gramStart"/>
      <w:r w:rsidRPr="000102D6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0102D6">
        <w:rPr>
          <w:rFonts w:ascii="Courier New" w:hAnsi="Courier New" w:cs="Courier New"/>
          <w:sz w:val="10"/>
          <w:szCs w:val="10"/>
        </w:rPr>
        <w:t>9179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  <w:r w:rsidRPr="000102D6">
        <w:rPr>
          <w:rFonts w:ascii="Courier New" w:hAnsi="Courier New" w:cs="Courier New"/>
          <w:sz w:val="10"/>
          <w:szCs w:val="10"/>
        </w:rPr>
        <w:t>Версия файла описателей(.PAK):13.10.2014</w:t>
      </w: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p w:rsidR="009D0FB8" w:rsidRPr="000102D6" w:rsidRDefault="009D0FB8" w:rsidP="009D0FB8">
      <w:pPr>
        <w:pStyle w:val="PlainText"/>
        <w:rPr>
          <w:rFonts w:ascii="Courier New" w:hAnsi="Courier New" w:cs="Courier New"/>
          <w:sz w:val="10"/>
          <w:szCs w:val="10"/>
        </w:rPr>
      </w:pPr>
    </w:p>
    <w:sectPr w:rsidR="009D0FB8" w:rsidRPr="000102D6" w:rsidSect="0079382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EA"/>
    <w:rsid w:val="000102D6"/>
    <w:rsid w:val="007275D8"/>
    <w:rsid w:val="009D0FB8"/>
    <w:rsid w:val="00E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38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82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38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82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6096</Words>
  <Characters>34749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3</cp:revision>
  <dcterms:created xsi:type="dcterms:W3CDTF">2014-11-11T10:25:00Z</dcterms:created>
  <dcterms:modified xsi:type="dcterms:W3CDTF">2014-11-11T10:27:00Z</dcterms:modified>
</cp:coreProperties>
</file>